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0D9CD" w14:textId="77777777" w:rsidR="0069035D" w:rsidRPr="00C83475" w:rsidRDefault="0034413F" w:rsidP="002763AD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08BA7D10" wp14:editId="755C7F4A">
                <wp:simplePos x="0" y="0"/>
                <wp:positionH relativeFrom="column">
                  <wp:posOffset>-87630</wp:posOffset>
                </wp:positionH>
                <wp:positionV relativeFrom="paragraph">
                  <wp:posOffset>-811530</wp:posOffset>
                </wp:positionV>
                <wp:extent cx="4959350" cy="208534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9350" cy="2085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DCEF80" w14:textId="77777777" w:rsidR="0069035D" w:rsidRDefault="0069035D">
                            <w:pPr>
                              <w:pStyle w:val="berschrift1"/>
                              <w:rPr>
                                <w:rFonts w:ascii="Arial" w:hAnsi="Arial"/>
                                <w:b/>
                                <w:sz w:val="6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64"/>
                              </w:rPr>
                              <w:t>PRESSE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6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z w:val="64"/>
                              </w:rPr>
                              <w:t>INFORMATION</w:t>
                            </w:r>
                          </w:p>
                          <w:p w14:paraId="3DDCCEC0" w14:textId="77777777" w:rsidR="00E77525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</w:p>
                          <w:p w14:paraId="5AF48001" w14:textId="77777777" w:rsidR="00DD5154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>Redaktion:</w:t>
                            </w:r>
                          </w:p>
                          <w:p w14:paraId="70DF818C" w14:textId="77777777" w:rsidR="00E77525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 w:rsidRP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STAHLWILLE</w:t>
                            </w:r>
                            <w:r w:rsidRP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>Pressebüro Tschorn &amp; Partner</w:t>
                            </w:r>
                          </w:p>
                          <w:p w14:paraId="4979DA3C" w14:textId="77777777" w:rsidR="00DD5154" w:rsidRPr="00E40EA0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</w:pPr>
                            <w:r w:rsidRPr="00E40EA0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>Eduard Wille GmbH &amp; Co. KG</w:t>
                            </w:r>
                            <w:r w:rsidRPr="00E40EA0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ab/>
                            </w:r>
                            <w:r w:rsidR="00DD5154" w:rsidRPr="00E40EA0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ab/>
                            </w:r>
                            <w:r w:rsidRPr="00E40EA0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>Kay-Uwe Müller</w:t>
                            </w:r>
                          </w:p>
                          <w:p w14:paraId="62B60BBB" w14:textId="77777777" w:rsidR="00DD5154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Lindenallee 27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Postfach 10 11 52</w:t>
                            </w:r>
                          </w:p>
                          <w:p w14:paraId="7CED0043" w14:textId="77777777" w:rsidR="00E77525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 w:rsidRP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42349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 Wuppertal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>69451 Weinheim</w:t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</w:p>
                          <w:p w14:paraId="2B3009CB" w14:textId="77777777" w:rsidR="00DD5154" w:rsidRPr="00DD5154" w:rsidRDefault="00DD5154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Tel. (02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02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) 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47910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 xml:space="preserve">Tel. </w:t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(06201) 5 78 78</w:t>
                            </w:r>
                          </w:p>
                          <w:p w14:paraId="6CF48989" w14:textId="77777777" w:rsidR="00DD5154" w:rsidRDefault="00DD5154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</w:pP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www.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stahlwille.de</w:t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ab/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ab/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ab/>
                              <w:t>www.pressebuero-tsch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orn.de</w:t>
                            </w:r>
                          </w:p>
                          <w:p w14:paraId="7C4D2FF9" w14:textId="77777777" w:rsidR="00AA3D02" w:rsidRPr="00D50382" w:rsidRDefault="00AA3D02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BA7D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9pt;margin-top:-63.9pt;width:390.5pt;height:164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" o:allowincell="f" stroked="f">
                <v:textbox>
                  <w:txbxContent>
                    <w:p w14:paraId="33DCEF80" w14:textId="77777777" w:rsidR="0069035D" w:rsidRDefault="0069035D">
                      <w:pPr>
                        <w:pStyle w:val="berschrift1"/>
                        <w:rPr>
                          <w:rFonts w:ascii="Arial" w:hAnsi="Arial"/>
                          <w:b/>
                          <w:sz w:val="64"/>
                        </w:rPr>
                      </w:pPr>
                      <w:r>
                        <w:rPr>
                          <w:rFonts w:ascii="Arial" w:hAnsi="Arial"/>
                          <w:b/>
                          <w:sz w:val="64"/>
                        </w:rPr>
                        <w:t>PRESSE</w:t>
                      </w:r>
                      <w:r w:rsidR="00E77525">
                        <w:rPr>
                          <w:rFonts w:ascii="Arial" w:hAnsi="Arial"/>
                          <w:b/>
                          <w:sz w:val="64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z w:val="64"/>
                        </w:rPr>
                        <w:t>INFORMATION</w:t>
                      </w:r>
                    </w:p>
                    <w:p w14:paraId="3DDCCEC0" w14:textId="77777777" w:rsidR="00E77525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</w:p>
                    <w:p w14:paraId="5AF48001" w14:textId="77777777" w:rsidR="00DD5154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  <w:t>Redaktion:</w:t>
                      </w:r>
                    </w:p>
                    <w:p w14:paraId="70DF818C" w14:textId="77777777" w:rsidR="00E77525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 w:rsidRPr="00E77525">
                        <w:rPr>
                          <w:rFonts w:ascii="Arial" w:hAnsi="Arial"/>
                          <w:b/>
                          <w:sz w:val="18"/>
                        </w:rPr>
                        <w:t>STAHLWILLE</w:t>
                      </w:r>
                      <w:r w:rsidRPr="00E77525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  <w:t>Pressebüro Tschorn &amp; Partner</w:t>
                      </w:r>
                    </w:p>
                    <w:p w14:paraId="4979DA3C" w14:textId="77777777" w:rsidR="00DD5154" w:rsidRPr="00E40EA0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</w:pPr>
                      <w:r w:rsidRPr="00E40EA0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>Eduard Wille GmbH &amp; Co. KG</w:t>
                      </w:r>
                      <w:r w:rsidRPr="00E40EA0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ab/>
                      </w:r>
                      <w:r w:rsidR="00DD5154" w:rsidRPr="00E40EA0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ab/>
                      </w:r>
                      <w:r w:rsidRPr="00E40EA0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>Kay-Uwe Müller</w:t>
                      </w:r>
                    </w:p>
                    <w:p w14:paraId="62B60BBB" w14:textId="77777777" w:rsidR="00DD5154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Lindenallee 27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Postfach 10 11 52</w:t>
                      </w:r>
                    </w:p>
                    <w:p w14:paraId="7CED0043" w14:textId="77777777" w:rsidR="00E77525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 w:rsidRPr="00E77525">
                        <w:rPr>
                          <w:rFonts w:ascii="Arial" w:hAnsi="Arial"/>
                          <w:b/>
                          <w:sz w:val="18"/>
                        </w:rPr>
                        <w:t>42349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 Wuppertal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  <w:t>69451 Weinheim</w:t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</w:p>
                    <w:p w14:paraId="2B3009CB" w14:textId="77777777" w:rsidR="00DD5154" w:rsidRPr="00DD5154" w:rsidRDefault="00DD5154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Tel. (02</w:t>
                      </w:r>
                      <w:r w:rsidR="00E77525">
                        <w:rPr>
                          <w:rFonts w:ascii="Arial" w:hAnsi="Arial"/>
                          <w:b/>
                          <w:sz w:val="18"/>
                        </w:rPr>
                        <w:t>02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) </w:t>
                      </w:r>
                      <w:r w:rsidR="00E77525">
                        <w:rPr>
                          <w:rFonts w:ascii="Arial" w:hAnsi="Arial"/>
                          <w:b/>
                          <w:sz w:val="18"/>
                        </w:rPr>
                        <w:t>47910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  <w:t xml:space="preserve">Tel. </w:t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(06201) 5 78 78</w:t>
                      </w:r>
                    </w:p>
                    <w:p w14:paraId="6CF48989" w14:textId="77777777" w:rsidR="00DD5154" w:rsidRDefault="00DD5154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</w:pP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www.</w:t>
                      </w:r>
                      <w:r w:rsidR="00E77525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stahlwille.de</w:t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ab/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ab/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ab/>
                        <w:t>www.pressebuero-tsch</w:t>
                      </w:r>
                      <w:r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orn.de</w:t>
                      </w:r>
                    </w:p>
                    <w:p w14:paraId="7C4D2FF9" w14:textId="77777777" w:rsidR="00AA3D02" w:rsidRPr="00D50382" w:rsidRDefault="00AA3D02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D0090AC" w14:textId="77777777" w:rsidR="0069035D" w:rsidRPr="00C83475" w:rsidRDefault="0069035D" w:rsidP="002763AD"/>
    <w:p w14:paraId="79BAF26B" w14:textId="77777777" w:rsidR="0069035D" w:rsidRPr="00C83475" w:rsidRDefault="0069035D" w:rsidP="002763AD"/>
    <w:p w14:paraId="13F2EE35" w14:textId="77777777" w:rsidR="0069035D" w:rsidRPr="00C83475" w:rsidRDefault="0069035D" w:rsidP="002763AD"/>
    <w:p w14:paraId="69A91A21" w14:textId="77777777" w:rsidR="0069035D" w:rsidRPr="00C83475" w:rsidRDefault="0069035D" w:rsidP="002763AD"/>
    <w:p w14:paraId="175C4AA5" w14:textId="77777777" w:rsidR="0069035D" w:rsidRPr="00C83475" w:rsidRDefault="0069035D" w:rsidP="002763AD"/>
    <w:p w14:paraId="4AA84993" w14:textId="77777777" w:rsidR="00D11441" w:rsidRPr="00C83475" w:rsidRDefault="00D11441" w:rsidP="002763AD"/>
    <w:p w14:paraId="351B57A2" w14:textId="77777777" w:rsidR="00855A80" w:rsidRDefault="00855A80" w:rsidP="002763AD"/>
    <w:p w14:paraId="4B6C4C74" w14:textId="77777777" w:rsidR="001446FA" w:rsidRDefault="001446FA" w:rsidP="002763AD"/>
    <w:p w14:paraId="74FDA369" w14:textId="6F537839" w:rsidR="00F015A2" w:rsidRPr="0029254B" w:rsidRDefault="0029254B" w:rsidP="002763AD">
      <w:pPr>
        <w:rPr>
          <w:sz w:val="32"/>
          <w:szCs w:val="32"/>
        </w:rPr>
      </w:pPr>
      <w:r w:rsidRPr="0029254B">
        <w:rPr>
          <w:sz w:val="32"/>
          <w:szCs w:val="32"/>
        </w:rPr>
        <w:t>Robuster Trolley lässt keine Wünsche offen</w:t>
      </w:r>
    </w:p>
    <w:p w14:paraId="42E3B6CF" w14:textId="77777777" w:rsidR="0029254B" w:rsidRDefault="0029254B" w:rsidP="002763AD"/>
    <w:p w14:paraId="718F936B" w14:textId="23EEA6A4" w:rsidR="00B216FE" w:rsidRPr="0029254B" w:rsidRDefault="00291A41" w:rsidP="00F86E50">
      <w:pPr>
        <w:spacing w:line="360" w:lineRule="auto"/>
        <w:rPr>
          <w:i/>
          <w:iCs/>
          <w:sz w:val="22"/>
          <w:szCs w:val="22"/>
        </w:rPr>
      </w:pPr>
      <w:r w:rsidRPr="0029254B">
        <w:rPr>
          <w:i/>
          <w:iCs/>
          <w:sz w:val="22"/>
          <w:szCs w:val="22"/>
        </w:rPr>
        <w:t>Komplett ausgestatt</w:t>
      </w:r>
      <w:r w:rsidR="0029254B" w:rsidRPr="0029254B">
        <w:rPr>
          <w:i/>
          <w:iCs/>
          <w:sz w:val="22"/>
          <w:szCs w:val="22"/>
        </w:rPr>
        <w:t>et</w:t>
      </w:r>
      <w:r w:rsidRPr="0029254B">
        <w:rPr>
          <w:i/>
          <w:iCs/>
          <w:sz w:val="22"/>
          <w:szCs w:val="22"/>
        </w:rPr>
        <w:t xml:space="preserve">er Werkzeug-Trolley für </w:t>
      </w:r>
      <w:r w:rsidR="0029254B" w:rsidRPr="0029254B">
        <w:rPr>
          <w:i/>
          <w:iCs/>
          <w:sz w:val="22"/>
          <w:szCs w:val="22"/>
        </w:rPr>
        <w:t>Industrieumgebungen</w:t>
      </w:r>
    </w:p>
    <w:p w14:paraId="6A772EAA" w14:textId="77777777" w:rsidR="00E40EA0" w:rsidRDefault="00E40EA0" w:rsidP="00F86E50">
      <w:pPr>
        <w:spacing w:line="360" w:lineRule="auto"/>
        <w:rPr>
          <w:sz w:val="22"/>
          <w:szCs w:val="22"/>
        </w:rPr>
      </w:pPr>
    </w:p>
    <w:p w14:paraId="1C9FCC16" w14:textId="5A05AB74" w:rsidR="00307E45" w:rsidRDefault="00DD4FF3" w:rsidP="00FE3F6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Durchdachte Details für eine intelligente Werkzeugaufbewahrung: </w:t>
      </w:r>
      <w:r w:rsidR="00E40EA0">
        <w:rPr>
          <w:sz w:val="22"/>
          <w:szCs w:val="22"/>
        </w:rPr>
        <w:t xml:space="preserve">Mit dem Werkzeug-Trolley 13230 WT/TS </w:t>
      </w:r>
      <w:r w:rsidR="0017243C">
        <w:rPr>
          <w:sz w:val="22"/>
          <w:szCs w:val="22"/>
        </w:rPr>
        <w:t xml:space="preserve">bietet </w:t>
      </w:r>
      <w:r w:rsidR="00E40EA0">
        <w:rPr>
          <w:sz w:val="22"/>
          <w:szCs w:val="22"/>
        </w:rPr>
        <w:t xml:space="preserve">Stahlwille eine </w:t>
      </w:r>
      <w:r w:rsidR="001446FA">
        <w:rPr>
          <w:sz w:val="22"/>
          <w:szCs w:val="22"/>
        </w:rPr>
        <w:t>universelle</w:t>
      </w:r>
      <w:r w:rsidR="00E40EA0">
        <w:rPr>
          <w:sz w:val="22"/>
          <w:szCs w:val="22"/>
        </w:rPr>
        <w:t xml:space="preserve"> Lösung für Service und Reparaturen </w:t>
      </w:r>
      <w:r w:rsidR="00F962FA">
        <w:rPr>
          <w:sz w:val="22"/>
          <w:szCs w:val="22"/>
        </w:rPr>
        <w:t>im industriellen Umfeld.</w:t>
      </w:r>
      <w:r w:rsidR="00E40EA0">
        <w:rPr>
          <w:sz w:val="22"/>
          <w:szCs w:val="22"/>
        </w:rPr>
        <w:t xml:space="preserve"> </w:t>
      </w:r>
      <w:r w:rsidR="00307E45">
        <w:rPr>
          <w:sz w:val="22"/>
          <w:szCs w:val="22"/>
        </w:rPr>
        <w:t>Bestückt mit einem 160-teiligen Werkzeugsatz, können sich Techniker darauf verlassen, stets das passende Werkzeug zur Hand zu haben und auch ungeplante Arbeiten zuverlässig</w:t>
      </w:r>
      <w:r w:rsidR="00336BE7">
        <w:rPr>
          <w:sz w:val="22"/>
          <w:szCs w:val="22"/>
        </w:rPr>
        <w:t xml:space="preserve"> und sicher </w:t>
      </w:r>
      <w:r w:rsidR="00307E45">
        <w:rPr>
          <w:sz w:val="22"/>
          <w:szCs w:val="22"/>
        </w:rPr>
        <w:t xml:space="preserve">ausführen zu können. Ob </w:t>
      </w:r>
      <w:r w:rsidR="00307E45" w:rsidRPr="00FE3F6F">
        <w:rPr>
          <w:sz w:val="22"/>
          <w:szCs w:val="22"/>
        </w:rPr>
        <w:t xml:space="preserve">QuickRelease-Feinzahnknarre </w:t>
      </w:r>
      <w:r w:rsidR="00307E45">
        <w:rPr>
          <w:sz w:val="22"/>
          <w:szCs w:val="22"/>
        </w:rPr>
        <w:t>mit Zubehör, verschiedene Schraubendreher-Sätze, Maulschlüssel oder Zangen – an alles ist gedacht. Auch Werkzeuge wie ein Schlosserhammer, eine Metallsäge, ein Magnetheber und eine praktische Stableuchte gehören zur Ausstattung.</w:t>
      </w:r>
    </w:p>
    <w:p w14:paraId="7B524603" w14:textId="77777777" w:rsidR="00336BE7" w:rsidRDefault="00336BE7" w:rsidP="00FE3F6F">
      <w:pPr>
        <w:spacing w:line="360" w:lineRule="auto"/>
        <w:rPr>
          <w:sz w:val="22"/>
          <w:szCs w:val="22"/>
        </w:rPr>
      </w:pPr>
    </w:p>
    <w:p w14:paraId="39708AB3" w14:textId="181CAD0A" w:rsidR="00336BE7" w:rsidRDefault="00336BE7" w:rsidP="00FE3F6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Sämtliches Werkzeug bietet die gewohnt hohe und kompromisslose Stahlwille-Qualität – in puncto Material und Standfestigkeit ebenso wie in Sachen Ergonomie und Sicherheit. So reduziert beispielsweise das markante T-Profil der Maul- und Ringschlüssel das Gewicht. Das sorgt für Vorteile bei Arbeiten über Kopf oder bei beengten Platzverhältnissen.</w:t>
      </w:r>
      <w:r w:rsidR="009D2477">
        <w:rPr>
          <w:sz w:val="22"/>
          <w:szCs w:val="22"/>
        </w:rPr>
        <w:t xml:space="preserve"> </w:t>
      </w:r>
      <w:r w:rsidR="009D2477" w:rsidRPr="009D2477">
        <w:rPr>
          <w:sz w:val="22"/>
          <w:szCs w:val="22"/>
        </w:rPr>
        <w:t xml:space="preserve">Die </w:t>
      </w:r>
      <w:r w:rsidR="009D2477">
        <w:rPr>
          <w:sz w:val="22"/>
          <w:szCs w:val="22"/>
        </w:rPr>
        <w:t xml:space="preserve">im Werkzeugsatz enthaltene </w:t>
      </w:r>
      <w:r w:rsidR="009D2477" w:rsidRPr="009D2477">
        <w:rPr>
          <w:sz w:val="22"/>
          <w:szCs w:val="22"/>
        </w:rPr>
        <w:t xml:space="preserve">1/2" Feinzahnknarre ist mit </w:t>
      </w:r>
      <w:r w:rsidR="009D2477">
        <w:rPr>
          <w:sz w:val="22"/>
          <w:szCs w:val="22"/>
        </w:rPr>
        <w:t>einer</w:t>
      </w:r>
      <w:r w:rsidR="009D2477" w:rsidRPr="009D2477">
        <w:rPr>
          <w:sz w:val="22"/>
          <w:szCs w:val="22"/>
        </w:rPr>
        <w:t xml:space="preserve"> QuickRelease-Sicherheitsverriegelung ausgestattet. Ein- und Aufsteckwerkzeuge werden damit zuverlässig in der Aufnahme fixiert. Unbeabsichtigtes Lösen während der Arbeit wird verhindert. Gleichzeitig erlaubt das System einen schnellen Werkzeugwechsel auf Knopfdruck. </w:t>
      </w:r>
      <w:r w:rsidR="009D2477">
        <w:rPr>
          <w:sz w:val="22"/>
          <w:szCs w:val="22"/>
        </w:rPr>
        <w:t>Ein</w:t>
      </w:r>
      <w:r w:rsidR="009D2477" w:rsidRPr="009D2477">
        <w:rPr>
          <w:sz w:val="22"/>
          <w:szCs w:val="22"/>
        </w:rPr>
        <w:t xml:space="preserve"> Arbeitswinkel von nur 4,5° </w:t>
      </w:r>
      <w:r w:rsidR="009D2477">
        <w:rPr>
          <w:sz w:val="22"/>
          <w:szCs w:val="22"/>
        </w:rPr>
        <w:t xml:space="preserve">ermöglicht </w:t>
      </w:r>
      <w:r w:rsidR="009D2477" w:rsidRPr="009D2477">
        <w:rPr>
          <w:sz w:val="22"/>
          <w:szCs w:val="22"/>
        </w:rPr>
        <w:t xml:space="preserve">präzises Arbeiten </w:t>
      </w:r>
      <w:r w:rsidR="009D2477">
        <w:rPr>
          <w:sz w:val="22"/>
          <w:szCs w:val="22"/>
        </w:rPr>
        <w:t xml:space="preserve">auch </w:t>
      </w:r>
      <w:r w:rsidR="009D2477" w:rsidRPr="009D2477">
        <w:rPr>
          <w:sz w:val="22"/>
          <w:szCs w:val="22"/>
        </w:rPr>
        <w:t>in beengten Räumen.</w:t>
      </w:r>
    </w:p>
    <w:p w14:paraId="108F169C" w14:textId="77777777" w:rsidR="00307E45" w:rsidRDefault="00307E45" w:rsidP="00FE3F6F">
      <w:pPr>
        <w:spacing w:line="360" w:lineRule="auto"/>
        <w:rPr>
          <w:sz w:val="22"/>
          <w:szCs w:val="22"/>
        </w:rPr>
      </w:pPr>
    </w:p>
    <w:p w14:paraId="49CCD454" w14:textId="77777777" w:rsidR="009F4882" w:rsidRDefault="00307E45" w:rsidP="00307E4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Im Koffer bieten insgesamt fünf Schubladen mit drei verschiedenen Höhen ausreichend Platz, um das Werkzeug übersichtlich zu verstauen. </w:t>
      </w:r>
      <w:r w:rsidRPr="00DD32AD">
        <w:rPr>
          <w:sz w:val="22"/>
          <w:szCs w:val="22"/>
        </w:rPr>
        <w:t>Der obere Deckel ist zur sicheren Fixierung</w:t>
      </w:r>
      <w:r>
        <w:rPr>
          <w:sz w:val="22"/>
          <w:szCs w:val="22"/>
        </w:rPr>
        <w:t xml:space="preserve"> </w:t>
      </w:r>
      <w:r w:rsidRPr="00DD32AD">
        <w:rPr>
          <w:sz w:val="22"/>
          <w:szCs w:val="22"/>
        </w:rPr>
        <w:t xml:space="preserve">mit Noppenschaum ausgekleidet. </w:t>
      </w:r>
      <w:r>
        <w:rPr>
          <w:sz w:val="22"/>
          <w:szCs w:val="22"/>
        </w:rPr>
        <w:t xml:space="preserve">Alle </w:t>
      </w:r>
      <w:r>
        <w:rPr>
          <w:sz w:val="22"/>
          <w:szCs w:val="22"/>
        </w:rPr>
        <w:lastRenderedPageBreak/>
        <w:t xml:space="preserve">Schubladen haben einen Auszug-Stopp. Sie können zudem einzeln entnommen und am Arbeitsplatz griffbereit platziert werden. </w:t>
      </w:r>
      <w:r w:rsidR="009F4882">
        <w:rPr>
          <w:sz w:val="22"/>
          <w:szCs w:val="22"/>
        </w:rPr>
        <w:t xml:space="preserve">Zum Lieferumfang gehören auch zwei Schubladendeckel. Damit können entnommene Schubladen sicher verschlossen und als separate Werkzeugkoffer genutzt werden. </w:t>
      </w:r>
    </w:p>
    <w:p w14:paraId="34C6223C" w14:textId="77777777" w:rsidR="009F4882" w:rsidRDefault="009F4882" w:rsidP="00307E45">
      <w:pPr>
        <w:spacing w:line="360" w:lineRule="auto"/>
        <w:rPr>
          <w:sz w:val="22"/>
          <w:szCs w:val="22"/>
        </w:rPr>
      </w:pPr>
    </w:p>
    <w:p w14:paraId="62429044" w14:textId="1336B4E3" w:rsidR="00307E45" w:rsidRDefault="00307E45" w:rsidP="00307E4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Für die Werkzeugablage in den Schubladen nutzt Stahlwille das Tool Control System TCS, bei dem jedes Werkzeug seinen definierten Platz hat. Das macht eine schnelle Überprüfung der Vollständigkeit besonders einfach. </w:t>
      </w:r>
    </w:p>
    <w:p w14:paraId="082CE985" w14:textId="77777777" w:rsidR="00307E45" w:rsidRDefault="00307E45" w:rsidP="00FE3F6F">
      <w:pPr>
        <w:spacing w:line="360" w:lineRule="auto"/>
        <w:rPr>
          <w:sz w:val="22"/>
          <w:szCs w:val="22"/>
        </w:rPr>
      </w:pPr>
    </w:p>
    <w:p w14:paraId="034E2984" w14:textId="591B3FFB" w:rsidR="00FE3F6F" w:rsidRDefault="00E40EA0" w:rsidP="00FE3F6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Der äußerst robuste und belastbare Trolley aus schlagfeste</w:t>
      </w:r>
      <w:r w:rsidR="0017243C">
        <w:rPr>
          <w:sz w:val="22"/>
          <w:szCs w:val="22"/>
        </w:rPr>
        <w:t>m</w:t>
      </w:r>
      <w:r>
        <w:rPr>
          <w:sz w:val="22"/>
          <w:szCs w:val="22"/>
        </w:rPr>
        <w:t xml:space="preserve"> </w:t>
      </w:r>
      <w:r w:rsidR="0017243C">
        <w:rPr>
          <w:sz w:val="22"/>
          <w:szCs w:val="22"/>
        </w:rPr>
        <w:t xml:space="preserve">Polypropylen </w:t>
      </w:r>
      <w:r w:rsidR="00CC4FAE">
        <w:rPr>
          <w:sz w:val="22"/>
          <w:szCs w:val="22"/>
        </w:rPr>
        <w:t>verfügt über</w:t>
      </w:r>
      <w:r>
        <w:rPr>
          <w:sz w:val="22"/>
          <w:szCs w:val="22"/>
        </w:rPr>
        <w:t xml:space="preserve"> genau die Stabilität, die unter rauen Arbeitsbedingen gefordert wird.</w:t>
      </w:r>
      <w:r w:rsidR="00FE3F6F">
        <w:rPr>
          <w:sz w:val="22"/>
          <w:szCs w:val="22"/>
        </w:rPr>
        <w:t xml:space="preserve"> </w:t>
      </w:r>
      <w:r w:rsidR="00307E45">
        <w:rPr>
          <w:sz w:val="22"/>
          <w:szCs w:val="22"/>
        </w:rPr>
        <w:t xml:space="preserve">Komplett bestückt mit dem </w:t>
      </w:r>
      <w:r w:rsidR="00CC4FAE">
        <w:rPr>
          <w:sz w:val="22"/>
          <w:szCs w:val="22"/>
        </w:rPr>
        <w:t xml:space="preserve">160-teiligen Werkzeugsatz </w:t>
      </w:r>
      <w:r w:rsidR="00C52BB6">
        <w:rPr>
          <w:sz w:val="22"/>
          <w:szCs w:val="22"/>
        </w:rPr>
        <w:t xml:space="preserve">wiegt </w:t>
      </w:r>
      <w:r w:rsidR="00FE3F6F">
        <w:rPr>
          <w:sz w:val="22"/>
          <w:szCs w:val="22"/>
        </w:rPr>
        <w:t xml:space="preserve">der Trolley </w:t>
      </w:r>
      <w:r w:rsidR="00307E45">
        <w:rPr>
          <w:sz w:val="22"/>
          <w:szCs w:val="22"/>
        </w:rPr>
        <w:t>27</w:t>
      </w:r>
      <w:r w:rsidR="00FE3F6F">
        <w:rPr>
          <w:sz w:val="22"/>
          <w:szCs w:val="22"/>
        </w:rPr>
        <w:t xml:space="preserve"> kg. </w:t>
      </w:r>
      <w:r w:rsidR="00307E45">
        <w:rPr>
          <w:sz w:val="22"/>
          <w:szCs w:val="22"/>
        </w:rPr>
        <w:t>D</w:t>
      </w:r>
      <w:r w:rsidR="00FE3F6F">
        <w:rPr>
          <w:sz w:val="22"/>
          <w:szCs w:val="22"/>
        </w:rPr>
        <w:t xml:space="preserve">ank </w:t>
      </w:r>
      <w:bookmarkStart w:id="0" w:name="_Hlk166227352"/>
      <w:r w:rsidR="0017243C">
        <w:rPr>
          <w:sz w:val="22"/>
          <w:szCs w:val="22"/>
        </w:rPr>
        <w:t>zwei</w:t>
      </w:r>
      <w:r w:rsidR="007E5A2C">
        <w:rPr>
          <w:sz w:val="22"/>
          <w:szCs w:val="22"/>
        </w:rPr>
        <w:t>er</w:t>
      </w:r>
      <w:r w:rsidR="0017243C">
        <w:rPr>
          <w:sz w:val="22"/>
          <w:szCs w:val="22"/>
        </w:rPr>
        <w:t xml:space="preserve"> </w:t>
      </w:r>
      <w:r w:rsidR="007E5A2C">
        <w:rPr>
          <w:sz w:val="22"/>
          <w:szCs w:val="22"/>
        </w:rPr>
        <w:t>L</w:t>
      </w:r>
      <w:r w:rsidR="0017243C">
        <w:rPr>
          <w:sz w:val="22"/>
          <w:szCs w:val="22"/>
        </w:rPr>
        <w:t>eichtlauf</w:t>
      </w:r>
      <w:r w:rsidR="007E5A2C">
        <w:rPr>
          <w:sz w:val="22"/>
          <w:szCs w:val="22"/>
        </w:rPr>
        <w:t>-</w:t>
      </w:r>
      <w:r w:rsidR="0017243C">
        <w:rPr>
          <w:sz w:val="22"/>
          <w:szCs w:val="22"/>
        </w:rPr>
        <w:t>Doppelr</w:t>
      </w:r>
      <w:r w:rsidR="00FE3F6F">
        <w:rPr>
          <w:sz w:val="22"/>
          <w:szCs w:val="22"/>
        </w:rPr>
        <w:t xml:space="preserve">ollen und einem ausziehbaren </w:t>
      </w:r>
      <w:r w:rsidR="0017243C">
        <w:rPr>
          <w:sz w:val="22"/>
          <w:szCs w:val="22"/>
        </w:rPr>
        <w:t>Teleskopg</w:t>
      </w:r>
      <w:r w:rsidR="00FE3F6F">
        <w:rPr>
          <w:sz w:val="22"/>
          <w:szCs w:val="22"/>
        </w:rPr>
        <w:t xml:space="preserve">riff gelingt der Transport direkt zum Einsatzort auch bei längeren Fußwegen </w:t>
      </w:r>
      <w:bookmarkEnd w:id="0"/>
      <w:r w:rsidR="00FE3F6F">
        <w:rPr>
          <w:sz w:val="22"/>
          <w:szCs w:val="22"/>
        </w:rPr>
        <w:t>ohne Anstrengung.</w:t>
      </w:r>
      <w:r w:rsidR="00615708">
        <w:rPr>
          <w:sz w:val="22"/>
          <w:szCs w:val="22"/>
        </w:rPr>
        <w:t xml:space="preserve"> Muss die Box getragen werden, gibt es dafür links und rechts je einen ausklappbaren Handgriff.</w:t>
      </w:r>
      <w:r w:rsidR="00C52BB6" w:rsidRPr="00C52BB6">
        <w:rPr>
          <w:sz w:val="22"/>
          <w:szCs w:val="22"/>
        </w:rPr>
        <w:t xml:space="preserve"> </w:t>
      </w:r>
      <w:r w:rsidR="00C52BB6">
        <w:rPr>
          <w:sz w:val="22"/>
          <w:szCs w:val="22"/>
        </w:rPr>
        <w:t>Die maximale Traglast des Koffers beträgt 60 kg.</w:t>
      </w:r>
    </w:p>
    <w:p w14:paraId="574F6363" w14:textId="77777777" w:rsidR="00CC4FAE" w:rsidRDefault="00CC4FAE" w:rsidP="00C62B63">
      <w:pPr>
        <w:spacing w:line="360" w:lineRule="auto"/>
        <w:rPr>
          <w:sz w:val="22"/>
          <w:szCs w:val="22"/>
        </w:rPr>
      </w:pPr>
    </w:p>
    <w:p w14:paraId="542D59D5" w14:textId="2647F7AF" w:rsidR="00240501" w:rsidRDefault="00615708" w:rsidP="00C62B6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Für zusätzliche</w:t>
      </w:r>
      <w:r w:rsidR="00DD32AD">
        <w:rPr>
          <w:sz w:val="22"/>
          <w:szCs w:val="22"/>
        </w:rPr>
        <w:t>n</w:t>
      </w:r>
      <w:r>
        <w:rPr>
          <w:sz w:val="22"/>
          <w:szCs w:val="22"/>
        </w:rPr>
        <w:t xml:space="preserve"> </w:t>
      </w:r>
      <w:r w:rsidR="00DD32AD">
        <w:rPr>
          <w:sz w:val="22"/>
          <w:szCs w:val="22"/>
        </w:rPr>
        <w:t xml:space="preserve">Schutz </w:t>
      </w:r>
      <w:r>
        <w:rPr>
          <w:sz w:val="22"/>
          <w:szCs w:val="22"/>
        </w:rPr>
        <w:t>bei der Lagerung kann der Trolley abgeschlossen werden.</w:t>
      </w:r>
      <w:r w:rsidR="002A5D79">
        <w:rPr>
          <w:sz w:val="22"/>
          <w:szCs w:val="22"/>
        </w:rPr>
        <w:t xml:space="preserve"> </w:t>
      </w:r>
      <w:r w:rsidR="00DD4FF3" w:rsidRPr="0066371A">
        <w:rPr>
          <w:sz w:val="22"/>
          <w:szCs w:val="22"/>
        </w:rPr>
        <w:t>Der Werkzeug-Trolley ist resistent gegen</w:t>
      </w:r>
      <w:r w:rsidR="009E7B4E">
        <w:rPr>
          <w:sz w:val="22"/>
          <w:szCs w:val="22"/>
        </w:rPr>
        <w:t>über Betriebsstoffen wie</w:t>
      </w:r>
      <w:r w:rsidR="00DD4FF3" w:rsidRPr="0066371A">
        <w:rPr>
          <w:sz w:val="22"/>
          <w:szCs w:val="22"/>
        </w:rPr>
        <w:t xml:space="preserve"> </w:t>
      </w:r>
      <w:proofErr w:type="spellStart"/>
      <w:r w:rsidR="00DD4FF3" w:rsidRPr="0066371A">
        <w:rPr>
          <w:sz w:val="22"/>
          <w:szCs w:val="22"/>
        </w:rPr>
        <w:t>Skydrol</w:t>
      </w:r>
      <w:proofErr w:type="spellEnd"/>
      <w:r w:rsidR="00DD4FF3" w:rsidRPr="0066371A">
        <w:rPr>
          <w:sz w:val="22"/>
          <w:szCs w:val="22"/>
        </w:rPr>
        <w:t>, Aceton, Benzin und Hydrauliköle</w:t>
      </w:r>
      <w:r w:rsidR="009E7B4E">
        <w:rPr>
          <w:sz w:val="22"/>
          <w:szCs w:val="22"/>
        </w:rPr>
        <w:t>n</w:t>
      </w:r>
      <w:r w:rsidR="00C62B63">
        <w:rPr>
          <w:sz w:val="22"/>
          <w:szCs w:val="22"/>
        </w:rPr>
        <w:t xml:space="preserve">. Damit ist er </w:t>
      </w:r>
      <w:r w:rsidR="00DD4FF3" w:rsidRPr="0066371A">
        <w:rPr>
          <w:sz w:val="22"/>
          <w:szCs w:val="22"/>
        </w:rPr>
        <w:t xml:space="preserve">ideal für den Einsatz in </w:t>
      </w:r>
      <w:r w:rsidR="007E5A2C">
        <w:rPr>
          <w:sz w:val="22"/>
          <w:szCs w:val="22"/>
        </w:rPr>
        <w:t xml:space="preserve">entsprechenden Umgebungen </w:t>
      </w:r>
      <w:r w:rsidR="00DD4FF3" w:rsidRPr="0066371A">
        <w:rPr>
          <w:sz w:val="22"/>
          <w:szCs w:val="22"/>
        </w:rPr>
        <w:t>geeignet.</w:t>
      </w:r>
    </w:p>
    <w:p w14:paraId="17494E81" w14:textId="77777777" w:rsidR="00240501" w:rsidRDefault="00240501" w:rsidP="00C62B63">
      <w:pPr>
        <w:spacing w:line="360" w:lineRule="auto"/>
        <w:rPr>
          <w:sz w:val="22"/>
          <w:szCs w:val="22"/>
        </w:rPr>
      </w:pPr>
    </w:p>
    <w:p w14:paraId="65AF9839" w14:textId="3EB727A1" w:rsidR="00FE3F6F" w:rsidRDefault="006F6145" w:rsidP="00C62B6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Das Werkzeugset wird von Stahlwille auch ohne Trolley in TCS-Matten angeboten.</w:t>
      </w:r>
    </w:p>
    <w:p w14:paraId="610C2090" w14:textId="77777777" w:rsidR="006F6145" w:rsidRDefault="006F6145" w:rsidP="00F86E50">
      <w:pPr>
        <w:spacing w:line="360" w:lineRule="auto"/>
        <w:rPr>
          <w:sz w:val="22"/>
          <w:szCs w:val="22"/>
        </w:rPr>
      </w:pPr>
    </w:p>
    <w:p w14:paraId="1E0166CF" w14:textId="2B7D22EB" w:rsidR="006F6145" w:rsidRDefault="006F6145" w:rsidP="00F86E5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UVPs (zuzgl. Mwst.):</w:t>
      </w:r>
    </w:p>
    <w:p w14:paraId="670E719D" w14:textId="46BEA914" w:rsidR="006F6145" w:rsidRPr="006F6145" w:rsidRDefault="006F6145" w:rsidP="006F6145">
      <w:pPr>
        <w:pStyle w:val="Listenabsatz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6F6145">
        <w:rPr>
          <w:sz w:val="22"/>
          <w:szCs w:val="22"/>
        </w:rPr>
        <w:t>Werkzeug-Trolley 13230 WT/TS</w:t>
      </w:r>
      <w:r w:rsidRPr="006F6145">
        <w:rPr>
          <w:sz w:val="22"/>
          <w:szCs w:val="22"/>
        </w:rPr>
        <w:tab/>
        <w:t>1.199,00 EUR</w:t>
      </w:r>
    </w:p>
    <w:p w14:paraId="2D4A1CF6" w14:textId="07DDEE8E" w:rsidR="006F6145" w:rsidRPr="006F6145" w:rsidRDefault="006F6145" w:rsidP="006F6145">
      <w:pPr>
        <w:pStyle w:val="Listenabsatz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6F6145">
        <w:rPr>
          <w:sz w:val="22"/>
          <w:szCs w:val="22"/>
        </w:rPr>
        <w:t>160-tlg. Werkzeugset in TCS-Matten</w:t>
      </w:r>
      <w:r w:rsidRPr="006F6145">
        <w:rPr>
          <w:sz w:val="22"/>
          <w:szCs w:val="22"/>
        </w:rPr>
        <w:tab/>
        <w:t>929,00 EUR</w:t>
      </w:r>
    </w:p>
    <w:p w14:paraId="56B87E41" w14:textId="77777777" w:rsidR="006F6145" w:rsidRDefault="006F6145" w:rsidP="00F86E50">
      <w:pPr>
        <w:spacing w:line="360" w:lineRule="auto"/>
        <w:rPr>
          <w:sz w:val="22"/>
          <w:szCs w:val="22"/>
        </w:rPr>
      </w:pPr>
    </w:p>
    <w:p w14:paraId="2C176C1B" w14:textId="5AACECBC" w:rsidR="00F86E50" w:rsidRDefault="00F86E50" w:rsidP="00F86E50">
      <w:pPr>
        <w:spacing w:line="360" w:lineRule="auto"/>
        <w:rPr>
          <w:sz w:val="22"/>
          <w:szCs w:val="22"/>
        </w:rPr>
      </w:pPr>
      <w:r w:rsidRPr="00AB630F">
        <w:rPr>
          <w:sz w:val="22"/>
          <w:szCs w:val="22"/>
        </w:rPr>
        <w:t xml:space="preserve">Weitere Informationen: </w:t>
      </w:r>
      <w:hyperlink r:id="rId5" w:history="1">
        <w:r w:rsidR="000441AC" w:rsidRPr="00884722">
          <w:rPr>
            <w:rStyle w:val="Hyperlink"/>
            <w:sz w:val="22"/>
            <w:szCs w:val="22"/>
          </w:rPr>
          <w:t>www.stahlwille.com</w:t>
        </w:r>
      </w:hyperlink>
    </w:p>
    <w:p w14:paraId="24D2FFAD" w14:textId="77777777" w:rsidR="006F6145" w:rsidRDefault="006F6145" w:rsidP="00F86E50">
      <w:pPr>
        <w:spacing w:line="360" w:lineRule="auto"/>
        <w:rPr>
          <w:sz w:val="22"/>
          <w:szCs w:val="22"/>
        </w:rPr>
      </w:pPr>
    </w:p>
    <w:p w14:paraId="199B0195" w14:textId="3586373D" w:rsidR="000B09AA" w:rsidRDefault="00F86E50" w:rsidP="00F86E50">
      <w:pPr>
        <w:spacing w:line="360" w:lineRule="auto"/>
        <w:rPr>
          <w:sz w:val="22"/>
          <w:szCs w:val="22"/>
        </w:rPr>
      </w:pPr>
      <w:r w:rsidRPr="00F86E50">
        <w:rPr>
          <w:sz w:val="22"/>
          <w:szCs w:val="22"/>
        </w:rPr>
        <w:t>Foto</w:t>
      </w:r>
      <w:r w:rsidR="005F0C2E">
        <w:rPr>
          <w:sz w:val="22"/>
          <w:szCs w:val="22"/>
        </w:rPr>
        <w:t>s</w:t>
      </w:r>
      <w:r w:rsidRPr="00F86E50">
        <w:rPr>
          <w:sz w:val="22"/>
          <w:szCs w:val="22"/>
        </w:rPr>
        <w:t xml:space="preserve">: </w:t>
      </w:r>
      <w:r w:rsidR="00E77525">
        <w:rPr>
          <w:sz w:val="22"/>
          <w:szCs w:val="22"/>
        </w:rPr>
        <w:t>Stahlwille</w:t>
      </w:r>
    </w:p>
    <w:p w14:paraId="6A986653" w14:textId="77777777" w:rsidR="009D4CE9" w:rsidRDefault="009D4CE9" w:rsidP="00F86E50">
      <w:pPr>
        <w:spacing w:line="360" w:lineRule="auto"/>
        <w:rPr>
          <w:sz w:val="22"/>
          <w:szCs w:val="22"/>
        </w:rPr>
      </w:pPr>
    </w:p>
    <w:p w14:paraId="739A7D01" w14:textId="44563537" w:rsidR="009D4CE9" w:rsidRPr="005F0C2E" w:rsidRDefault="005F0C2E" w:rsidP="00F86E50">
      <w:pPr>
        <w:spacing w:line="360" w:lineRule="auto"/>
        <w:rPr>
          <w:i/>
          <w:sz w:val="20"/>
        </w:rPr>
      </w:pPr>
      <w:r w:rsidRPr="005F0C2E">
        <w:rPr>
          <w:i/>
          <w:noProof/>
          <w:sz w:val="20"/>
        </w:rPr>
        <w:lastRenderedPageBreak/>
        <w:drawing>
          <wp:inline distT="0" distB="0" distL="0" distR="0" wp14:anchorId="62ACD4B4" wp14:editId="12C871D1">
            <wp:extent cx="1923415" cy="2519045"/>
            <wp:effectExtent l="0" t="0" r="635" b="0"/>
            <wp:docPr id="865609009" name="Grafik 1" descr="Ein Bild, das Zubehör, Behälter, Koffe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609009" name="Grafik 1" descr="Ein Bild, das Zubehör, Behälter, Koffer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251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F39AF7" w14:textId="6770FE57" w:rsidR="005F0C2E" w:rsidRDefault="005F0C2E" w:rsidP="00F86E50">
      <w:pPr>
        <w:spacing w:line="360" w:lineRule="auto"/>
        <w:rPr>
          <w:i/>
          <w:sz w:val="20"/>
        </w:rPr>
      </w:pPr>
      <w:r w:rsidRPr="005F0C2E">
        <w:rPr>
          <w:i/>
          <w:sz w:val="20"/>
        </w:rPr>
        <w:t xml:space="preserve">Mit dem Werkzeug-Trolley 13230 WT/TS </w:t>
      </w:r>
      <w:r w:rsidR="006E024D">
        <w:rPr>
          <w:i/>
          <w:sz w:val="20"/>
        </w:rPr>
        <w:t>bietet</w:t>
      </w:r>
      <w:r w:rsidRPr="005F0C2E">
        <w:rPr>
          <w:i/>
          <w:sz w:val="20"/>
        </w:rPr>
        <w:t xml:space="preserve"> Stahlwille eine universelle Lösung für Service und Reparaturen im industriellen Umfeld.</w:t>
      </w:r>
    </w:p>
    <w:p w14:paraId="1F73B15F" w14:textId="77777777" w:rsidR="005F0C2E" w:rsidRDefault="005F0C2E" w:rsidP="00F86E50">
      <w:pPr>
        <w:spacing w:line="360" w:lineRule="auto"/>
        <w:rPr>
          <w:i/>
          <w:sz w:val="20"/>
        </w:rPr>
      </w:pPr>
    </w:p>
    <w:p w14:paraId="22599526" w14:textId="398A6B32" w:rsidR="005F0C2E" w:rsidRDefault="005F0C2E" w:rsidP="00F86E50">
      <w:pPr>
        <w:spacing w:line="360" w:lineRule="auto"/>
        <w:rPr>
          <w:i/>
          <w:sz w:val="20"/>
        </w:rPr>
      </w:pPr>
      <w:r>
        <w:rPr>
          <w:noProof/>
        </w:rPr>
        <w:drawing>
          <wp:inline distT="0" distB="0" distL="0" distR="0" wp14:anchorId="6B6624D0" wp14:editId="17BB2661">
            <wp:extent cx="2514600" cy="1685925"/>
            <wp:effectExtent l="0" t="0" r="0" b="9525"/>
            <wp:docPr id="1563632294" name="Grafik 2" descr="Ein Bild, das Person, Kleidung, Gepäck und Koffer, Man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632294" name="Grafik 2" descr="Ein Bild, das Person, Kleidung, Gepäck und Koffer, Mann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BB4CD" w14:textId="4DCAC794" w:rsidR="005F0C2E" w:rsidRDefault="005F0C2E" w:rsidP="00F86E50">
      <w:pPr>
        <w:spacing w:line="360" w:lineRule="auto"/>
        <w:rPr>
          <w:i/>
          <w:sz w:val="20"/>
        </w:rPr>
      </w:pPr>
      <w:r>
        <w:rPr>
          <w:i/>
          <w:sz w:val="20"/>
        </w:rPr>
        <w:t xml:space="preserve">Die Trolley-Bauweise </w:t>
      </w:r>
      <w:r w:rsidRPr="005F0C2E">
        <w:rPr>
          <w:i/>
          <w:sz w:val="20"/>
        </w:rPr>
        <w:t xml:space="preserve">mit </w:t>
      </w:r>
      <w:r w:rsidR="006E024D">
        <w:rPr>
          <w:i/>
          <w:sz w:val="20"/>
        </w:rPr>
        <w:t>zwei Doppelrolle</w:t>
      </w:r>
      <w:r w:rsidR="00F01DD9">
        <w:rPr>
          <w:i/>
          <w:sz w:val="20"/>
        </w:rPr>
        <w:t>n</w:t>
      </w:r>
      <w:r w:rsidR="006E024D">
        <w:rPr>
          <w:i/>
          <w:sz w:val="20"/>
        </w:rPr>
        <w:t xml:space="preserve"> und</w:t>
      </w:r>
      <w:r w:rsidRPr="005F0C2E">
        <w:rPr>
          <w:i/>
          <w:sz w:val="20"/>
        </w:rPr>
        <w:t xml:space="preserve"> </w:t>
      </w:r>
      <w:r w:rsidR="006E024D">
        <w:rPr>
          <w:i/>
          <w:sz w:val="20"/>
        </w:rPr>
        <w:t>Teleskopg</w:t>
      </w:r>
      <w:r w:rsidRPr="005F0C2E">
        <w:rPr>
          <w:i/>
          <w:sz w:val="20"/>
        </w:rPr>
        <w:t xml:space="preserve">riff </w:t>
      </w:r>
      <w:r>
        <w:rPr>
          <w:i/>
          <w:sz w:val="20"/>
        </w:rPr>
        <w:t xml:space="preserve">ermöglicht den einfachen </w:t>
      </w:r>
      <w:r w:rsidRPr="005F0C2E">
        <w:rPr>
          <w:i/>
          <w:sz w:val="20"/>
        </w:rPr>
        <w:t>Transport direkt zum Einsatzort auch bei längeren Fußwegen</w:t>
      </w:r>
      <w:r>
        <w:rPr>
          <w:i/>
          <w:sz w:val="20"/>
        </w:rPr>
        <w:t>.</w:t>
      </w:r>
    </w:p>
    <w:p w14:paraId="65B07049" w14:textId="77777777" w:rsidR="00F01DD9" w:rsidRDefault="00F01DD9" w:rsidP="00F86E50">
      <w:pPr>
        <w:spacing w:line="360" w:lineRule="auto"/>
        <w:rPr>
          <w:i/>
          <w:sz w:val="20"/>
        </w:rPr>
      </w:pPr>
    </w:p>
    <w:p w14:paraId="6B83AA98" w14:textId="61FEBC37" w:rsidR="005F0C2E" w:rsidRDefault="005F0C2E" w:rsidP="00F86E50">
      <w:pPr>
        <w:spacing w:line="360" w:lineRule="auto"/>
        <w:rPr>
          <w:i/>
          <w:sz w:val="20"/>
        </w:rPr>
      </w:pPr>
      <w:r>
        <w:rPr>
          <w:noProof/>
        </w:rPr>
        <w:drawing>
          <wp:inline distT="0" distB="0" distL="0" distR="0" wp14:anchorId="23852F78" wp14:editId="0487798D">
            <wp:extent cx="2514600" cy="1685925"/>
            <wp:effectExtent l="0" t="0" r="0" b="9525"/>
            <wp:docPr id="32835687" name="Grafik 3" descr="Ein Bild, das Person, Kleidung, Mann, Geländ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35687" name="Grafik 3" descr="Ein Bild, das Person, Kleidung, Mann, Gelände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2148C" w14:textId="18F1E06E" w:rsidR="005F0C2E" w:rsidRDefault="005F0C2E" w:rsidP="00F86E50">
      <w:pPr>
        <w:spacing w:line="360" w:lineRule="auto"/>
        <w:rPr>
          <w:i/>
          <w:sz w:val="20"/>
        </w:rPr>
      </w:pPr>
      <w:r w:rsidRPr="005F0C2E">
        <w:rPr>
          <w:i/>
          <w:sz w:val="20"/>
        </w:rPr>
        <w:t>Komplett bestückt mit einem 160-teiligen Werkzeugsatz können Techniker sich darauf verlassen, stets das passende Werkzeug zur Hand zu haben</w:t>
      </w:r>
      <w:r>
        <w:rPr>
          <w:i/>
          <w:sz w:val="20"/>
        </w:rPr>
        <w:t>.</w:t>
      </w:r>
    </w:p>
    <w:p w14:paraId="15D48101" w14:textId="77777777" w:rsidR="005F0C2E" w:rsidRDefault="005F0C2E" w:rsidP="00F86E50">
      <w:pPr>
        <w:spacing w:line="360" w:lineRule="auto"/>
        <w:rPr>
          <w:i/>
          <w:sz w:val="20"/>
        </w:rPr>
      </w:pPr>
    </w:p>
    <w:p w14:paraId="1DF5FE57" w14:textId="3825E573" w:rsidR="005F0C2E" w:rsidRDefault="005F0C2E" w:rsidP="00F86E50">
      <w:pPr>
        <w:spacing w:line="360" w:lineRule="auto"/>
        <w:rPr>
          <w:i/>
          <w:sz w:val="20"/>
        </w:rPr>
      </w:pPr>
      <w:r>
        <w:rPr>
          <w:noProof/>
        </w:rPr>
        <w:lastRenderedPageBreak/>
        <w:drawing>
          <wp:inline distT="0" distB="0" distL="0" distR="0" wp14:anchorId="74173DC1" wp14:editId="20E04EC9">
            <wp:extent cx="2514600" cy="1685925"/>
            <wp:effectExtent l="0" t="0" r="0" b="9525"/>
            <wp:docPr id="1599802177" name="Grafik 4" descr="Ein Bild, das Person, Elektronik, Kleidung, Bod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802177" name="Grafik 4" descr="Ein Bild, das Person, Elektronik, Kleidung, Boden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33AFB" w14:textId="293EF36E" w:rsidR="005F0C2E" w:rsidRDefault="006E024D" w:rsidP="00F86E50">
      <w:pPr>
        <w:spacing w:line="360" w:lineRule="auto"/>
        <w:rPr>
          <w:i/>
          <w:sz w:val="20"/>
        </w:rPr>
      </w:pPr>
      <w:r>
        <w:rPr>
          <w:i/>
          <w:sz w:val="20"/>
        </w:rPr>
        <w:t>Übersicht au</w:t>
      </w:r>
      <w:r w:rsidR="00F01DD9">
        <w:rPr>
          <w:i/>
          <w:sz w:val="20"/>
        </w:rPr>
        <w:t>f</w:t>
      </w:r>
      <w:r>
        <w:rPr>
          <w:i/>
          <w:sz w:val="20"/>
        </w:rPr>
        <w:t xml:space="preserve"> einen Blick: </w:t>
      </w:r>
      <w:r w:rsidR="00930636">
        <w:rPr>
          <w:i/>
          <w:sz w:val="20"/>
        </w:rPr>
        <w:t>Das Tool Control System mit definierten Formen ermöglicht eine sichere Lagerung und einfache Prüfung der Vollständigkeit der Werkzeuge.</w:t>
      </w:r>
    </w:p>
    <w:p w14:paraId="70CABE53" w14:textId="77777777" w:rsidR="009C45BC" w:rsidRDefault="009C45BC" w:rsidP="00F86E50">
      <w:pPr>
        <w:spacing w:line="360" w:lineRule="auto"/>
        <w:rPr>
          <w:i/>
          <w:sz w:val="20"/>
        </w:rPr>
      </w:pPr>
    </w:p>
    <w:p w14:paraId="383F8076" w14:textId="6E85A3C4" w:rsidR="009C45BC" w:rsidRDefault="009C45BC" w:rsidP="00F86E50">
      <w:pPr>
        <w:spacing w:line="360" w:lineRule="auto"/>
        <w:rPr>
          <w:i/>
          <w:sz w:val="20"/>
        </w:rPr>
      </w:pPr>
      <w:r>
        <w:rPr>
          <w:noProof/>
        </w:rPr>
        <w:drawing>
          <wp:inline distT="0" distB="0" distL="0" distR="0" wp14:anchorId="34B3A69E" wp14:editId="144103FD">
            <wp:extent cx="2981325" cy="1919793"/>
            <wp:effectExtent l="0" t="0" r="0" b="4445"/>
            <wp:docPr id="2008132327" name="Grafik 2" descr="Ein Bild, das Text, Werkzeug, Design, Handwerkerki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132327" name="Grafik 2" descr="Ein Bild, das Text, Werkzeug, Design, Handwerkerkit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981" cy="1920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8FAF0" w14:textId="0994AD43" w:rsidR="009C45BC" w:rsidRDefault="009C45BC" w:rsidP="00F86E50">
      <w:pPr>
        <w:spacing w:line="360" w:lineRule="auto"/>
        <w:rPr>
          <w:i/>
          <w:sz w:val="20"/>
        </w:rPr>
      </w:pPr>
      <w:r>
        <w:rPr>
          <w:i/>
          <w:sz w:val="20"/>
        </w:rPr>
        <w:t>Der 160-teilige Werkzeugsatz beinhaltet alles, was beim Service und für Reparaturen im industriellen Umfeld benötigt wird. Der komplette Werkzeugsatz ist auch ohne Trolley erhältlich.</w:t>
      </w:r>
    </w:p>
    <w:p w14:paraId="321F1D00" w14:textId="77777777" w:rsidR="009C45BC" w:rsidRDefault="009C45BC" w:rsidP="00F86E50">
      <w:pPr>
        <w:spacing w:line="360" w:lineRule="auto"/>
        <w:rPr>
          <w:i/>
          <w:sz w:val="20"/>
        </w:rPr>
      </w:pPr>
    </w:p>
    <w:p w14:paraId="3BE1029F" w14:textId="77777777" w:rsidR="009C45BC" w:rsidRDefault="009C45BC" w:rsidP="00F86E50">
      <w:pPr>
        <w:spacing w:line="360" w:lineRule="auto"/>
        <w:rPr>
          <w:i/>
          <w:sz w:val="20"/>
        </w:rPr>
      </w:pPr>
    </w:p>
    <w:p w14:paraId="0A0CC7D4" w14:textId="77777777" w:rsidR="009C45BC" w:rsidRDefault="009C45BC" w:rsidP="00F86E50">
      <w:pPr>
        <w:spacing w:line="360" w:lineRule="auto"/>
        <w:rPr>
          <w:i/>
          <w:sz w:val="20"/>
        </w:rPr>
      </w:pPr>
    </w:p>
    <w:p w14:paraId="5845EB0C" w14:textId="77777777" w:rsidR="005F0C2E" w:rsidRDefault="005F0C2E" w:rsidP="00F86E50">
      <w:pPr>
        <w:spacing w:line="360" w:lineRule="auto"/>
        <w:rPr>
          <w:i/>
          <w:sz w:val="20"/>
        </w:rPr>
      </w:pPr>
    </w:p>
    <w:p w14:paraId="2860C438" w14:textId="77777777" w:rsidR="005F0C2E" w:rsidRPr="005F0C2E" w:rsidRDefault="005F0C2E" w:rsidP="00F86E50">
      <w:pPr>
        <w:spacing w:line="360" w:lineRule="auto"/>
        <w:rPr>
          <w:i/>
          <w:sz w:val="20"/>
        </w:rPr>
      </w:pPr>
    </w:p>
    <w:sectPr w:rsidR="005F0C2E" w:rsidRPr="005F0C2E" w:rsidSect="00950FDF">
      <w:pgSz w:w="11907" w:h="16840"/>
      <w:pgMar w:top="1418" w:right="2835" w:bottom="1418" w:left="226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FB50B5"/>
    <w:multiLevelType w:val="hybridMultilevel"/>
    <w:tmpl w:val="1136A2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148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EA0"/>
    <w:rsid w:val="00002E8C"/>
    <w:rsid w:val="000272BB"/>
    <w:rsid w:val="00030E91"/>
    <w:rsid w:val="00032EBF"/>
    <w:rsid w:val="000344F4"/>
    <w:rsid w:val="000441AC"/>
    <w:rsid w:val="00047E67"/>
    <w:rsid w:val="000735E9"/>
    <w:rsid w:val="000802B4"/>
    <w:rsid w:val="00093913"/>
    <w:rsid w:val="000A1C32"/>
    <w:rsid w:val="000A7D3A"/>
    <w:rsid w:val="000B09AA"/>
    <w:rsid w:val="000B6C02"/>
    <w:rsid w:val="000C391D"/>
    <w:rsid w:val="000D2453"/>
    <w:rsid w:val="000D254D"/>
    <w:rsid w:val="000D710D"/>
    <w:rsid w:val="000E7C1E"/>
    <w:rsid w:val="000F5CCF"/>
    <w:rsid w:val="00102FEE"/>
    <w:rsid w:val="00105ED1"/>
    <w:rsid w:val="00110A2D"/>
    <w:rsid w:val="00112CB8"/>
    <w:rsid w:val="001138D2"/>
    <w:rsid w:val="00132EA4"/>
    <w:rsid w:val="00135E12"/>
    <w:rsid w:val="001446FA"/>
    <w:rsid w:val="001615BC"/>
    <w:rsid w:val="00162B9F"/>
    <w:rsid w:val="00170ED1"/>
    <w:rsid w:val="0017243C"/>
    <w:rsid w:val="00176E6F"/>
    <w:rsid w:val="00181CA7"/>
    <w:rsid w:val="00193812"/>
    <w:rsid w:val="001A5230"/>
    <w:rsid w:val="001B69DB"/>
    <w:rsid w:val="001E2D43"/>
    <w:rsid w:val="00206ED9"/>
    <w:rsid w:val="0022383D"/>
    <w:rsid w:val="00224B86"/>
    <w:rsid w:val="00224BA9"/>
    <w:rsid w:val="00240501"/>
    <w:rsid w:val="00244C7A"/>
    <w:rsid w:val="002478BB"/>
    <w:rsid w:val="00247E10"/>
    <w:rsid w:val="00264807"/>
    <w:rsid w:val="002763AD"/>
    <w:rsid w:val="0028715E"/>
    <w:rsid w:val="00291A41"/>
    <w:rsid w:val="0029254B"/>
    <w:rsid w:val="00297760"/>
    <w:rsid w:val="002A2B0D"/>
    <w:rsid w:val="002A5D79"/>
    <w:rsid w:val="002B3563"/>
    <w:rsid w:val="002B49C6"/>
    <w:rsid w:val="002C0028"/>
    <w:rsid w:val="002C7470"/>
    <w:rsid w:val="002E2847"/>
    <w:rsid w:val="00307E45"/>
    <w:rsid w:val="00314740"/>
    <w:rsid w:val="00320C93"/>
    <w:rsid w:val="003322A7"/>
    <w:rsid w:val="00336BE7"/>
    <w:rsid w:val="0034413F"/>
    <w:rsid w:val="003453C1"/>
    <w:rsid w:val="00357213"/>
    <w:rsid w:val="0037219B"/>
    <w:rsid w:val="003753A0"/>
    <w:rsid w:val="00394AE5"/>
    <w:rsid w:val="003A3444"/>
    <w:rsid w:val="003C277D"/>
    <w:rsid w:val="003C6703"/>
    <w:rsid w:val="003C6B7B"/>
    <w:rsid w:val="003E13D5"/>
    <w:rsid w:val="003F6199"/>
    <w:rsid w:val="004155EE"/>
    <w:rsid w:val="00423F15"/>
    <w:rsid w:val="00431439"/>
    <w:rsid w:val="00440EA2"/>
    <w:rsid w:val="004550DD"/>
    <w:rsid w:val="004630D1"/>
    <w:rsid w:val="00470B8A"/>
    <w:rsid w:val="00471EB2"/>
    <w:rsid w:val="0047387D"/>
    <w:rsid w:val="0048330A"/>
    <w:rsid w:val="00487E9A"/>
    <w:rsid w:val="0049261E"/>
    <w:rsid w:val="00494F27"/>
    <w:rsid w:val="004B2895"/>
    <w:rsid w:val="004B428E"/>
    <w:rsid w:val="004B4E12"/>
    <w:rsid w:val="004B795C"/>
    <w:rsid w:val="004C1505"/>
    <w:rsid w:val="004D2C63"/>
    <w:rsid w:val="00512606"/>
    <w:rsid w:val="00527E83"/>
    <w:rsid w:val="00563D20"/>
    <w:rsid w:val="00565ADB"/>
    <w:rsid w:val="00577AD5"/>
    <w:rsid w:val="005934A1"/>
    <w:rsid w:val="005B4082"/>
    <w:rsid w:val="005C192C"/>
    <w:rsid w:val="005E1E24"/>
    <w:rsid w:val="005E3CA2"/>
    <w:rsid w:val="005E5D6F"/>
    <w:rsid w:val="005F0C2E"/>
    <w:rsid w:val="005F3A15"/>
    <w:rsid w:val="00601982"/>
    <w:rsid w:val="0061509B"/>
    <w:rsid w:val="00615708"/>
    <w:rsid w:val="00623320"/>
    <w:rsid w:val="006261A7"/>
    <w:rsid w:val="0066371A"/>
    <w:rsid w:val="006739FE"/>
    <w:rsid w:val="0069035D"/>
    <w:rsid w:val="0069658B"/>
    <w:rsid w:val="006B058F"/>
    <w:rsid w:val="006B7F59"/>
    <w:rsid w:val="006D2CCC"/>
    <w:rsid w:val="006D3480"/>
    <w:rsid w:val="006D5E4A"/>
    <w:rsid w:val="006D653A"/>
    <w:rsid w:val="006E024D"/>
    <w:rsid w:val="006F3EB7"/>
    <w:rsid w:val="006F6145"/>
    <w:rsid w:val="007068F3"/>
    <w:rsid w:val="00740023"/>
    <w:rsid w:val="00741869"/>
    <w:rsid w:val="0074657A"/>
    <w:rsid w:val="00763D88"/>
    <w:rsid w:val="00765D43"/>
    <w:rsid w:val="007750A2"/>
    <w:rsid w:val="00787588"/>
    <w:rsid w:val="007878D5"/>
    <w:rsid w:val="00792AA5"/>
    <w:rsid w:val="00792CBB"/>
    <w:rsid w:val="00793170"/>
    <w:rsid w:val="00796E45"/>
    <w:rsid w:val="007A1FDE"/>
    <w:rsid w:val="007A27C6"/>
    <w:rsid w:val="007B1B1B"/>
    <w:rsid w:val="007B64CD"/>
    <w:rsid w:val="007E5A2C"/>
    <w:rsid w:val="007F4E8B"/>
    <w:rsid w:val="008054E2"/>
    <w:rsid w:val="00814BA2"/>
    <w:rsid w:val="00825A9B"/>
    <w:rsid w:val="00855A80"/>
    <w:rsid w:val="00866B5C"/>
    <w:rsid w:val="00880939"/>
    <w:rsid w:val="00884EED"/>
    <w:rsid w:val="008A0C35"/>
    <w:rsid w:val="008C49EA"/>
    <w:rsid w:val="008F34F3"/>
    <w:rsid w:val="00911621"/>
    <w:rsid w:val="009120F8"/>
    <w:rsid w:val="00922241"/>
    <w:rsid w:val="00925FE2"/>
    <w:rsid w:val="00930636"/>
    <w:rsid w:val="0094635C"/>
    <w:rsid w:val="00950437"/>
    <w:rsid w:val="00950FDF"/>
    <w:rsid w:val="00960E4B"/>
    <w:rsid w:val="00961A1D"/>
    <w:rsid w:val="00980D44"/>
    <w:rsid w:val="009835F3"/>
    <w:rsid w:val="00984A1F"/>
    <w:rsid w:val="009877E4"/>
    <w:rsid w:val="009A05A0"/>
    <w:rsid w:val="009A1880"/>
    <w:rsid w:val="009C271E"/>
    <w:rsid w:val="009C35FD"/>
    <w:rsid w:val="009C45BC"/>
    <w:rsid w:val="009D2477"/>
    <w:rsid w:val="009D3F29"/>
    <w:rsid w:val="009D4CE9"/>
    <w:rsid w:val="009E293A"/>
    <w:rsid w:val="009E3F73"/>
    <w:rsid w:val="009E7B4E"/>
    <w:rsid w:val="009F1CFD"/>
    <w:rsid w:val="009F2590"/>
    <w:rsid w:val="009F4143"/>
    <w:rsid w:val="009F4882"/>
    <w:rsid w:val="00A119E2"/>
    <w:rsid w:val="00A35A92"/>
    <w:rsid w:val="00A50769"/>
    <w:rsid w:val="00A512F8"/>
    <w:rsid w:val="00A63535"/>
    <w:rsid w:val="00A9680F"/>
    <w:rsid w:val="00AA2D81"/>
    <w:rsid w:val="00AA3D02"/>
    <w:rsid w:val="00AA4762"/>
    <w:rsid w:val="00AA7E9F"/>
    <w:rsid w:val="00AB03BE"/>
    <w:rsid w:val="00AB64F7"/>
    <w:rsid w:val="00AB7632"/>
    <w:rsid w:val="00AF0130"/>
    <w:rsid w:val="00B11526"/>
    <w:rsid w:val="00B216FE"/>
    <w:rsid w:val="00B22758"/>
    <w:rsid w:val="00B23AE2"/>
    <w:rsid w:val="00B26505"/>
    <w:rsid w:val="00B353C5"/>
    <w:rsid w:val="00B41094"/>
    <w:rsid w:val="00B50080"/>
    <w:rsid w:val="00B607EF"/>
    <w:rsid w:val="00B60994"/>
    <w:rsid w:val="00B61FC4"/>
    <w:rsid w:val="00B65DD6"/>
    <w:rsid w:val="00B7246C"/>
    <w:rsid w:val="00B74356"/>
    <w:rsid w:val="00B749A6"/>
    <w:rsid w:val="00B77BA7"/>
    <w:rsid w:val="00B81815"/>
    <w:rsid w:val="00B854FA"/>
    <w:rsid w:val="00B91EC1"/>
    <w:rsid w:val="00B96D95"/>
    <w:rsid w:val="00BA6E81"/>
    <w:rsid w:val="00BB1536"/>
    <w:rsid w:val="00C07778"/>
    <w:rsid w:val="00C32C4D"/>
    <w:rsid w:val="00C43A95"/>
    <w:rsid w:val="00C52BB6"/>
    <w:rsid w:val="00C62B63"/>
    <w:rsid w:val="00C712C8"/>
    <w:rsid w:val="00C73E34"/>
    <w:rsid w:val="00C83475"/>
    <w:rsid w:val="00C87AEE"/>
    <w:rsid w:val="00CB33FF"/>
    <w:rsid w:val="00CC4FAE"/>
    <w:rsid w:val="00CC6CCA"/>
    <w:rsid w:val="00CD263B"/>
    <w:rsid w:val="00CF0F99"/>
    <w:rsid w:val="00D0357F"/>
    <w:rsid w:val="00D11441"/>
    <w:rsid w:val="00D26A0B"/>
    <w:rsid w:val="00D50382"/>
    <w:rsid w:val="00D60C17"/>
    <w:rsid w:val="00D72F88"/>
    <w:rsid w:val="00D758DB"/>
    <w:rsid w:val="00D93EF3"/>
    <w:rsid w:val="00D95DE1"/>
    <w:rsid w:val="00DA5FD5"/>
    <w:rsid w:val="00DB7E9A"/>
    <w:rsid w:val="00DC6D05"/>
    <w:rsid w:val="00DC7367"/>
    <w:rsid w:val="00DD27C0"/>
    <w:rsid w:val="00DD32AD"/>
    <w:rsid w:val="00DD4656"/>
    <w:rsid w:val="00DD4FF3"/>
    <w:rsid w:val="00DD5154"/>
    <w:rsid w:val="00DD7D1C"/>
    <w:rsid w:val="00DE5033"/>
    <w:rsid w:val="00DE508B"/>
    <w:rsid w:val="00DF381B"/>
    <w:rsid w:val="00E17A64"/>
    <w:rsid w:val="00E21B9B"/>
    <w:rsid w:val="00E40EA0"/>
    <w:rsid w:val="00E43F61"/>
    <w:rsid w:val="00E64779"/>
    <w:rsid w:val="00E67725"/>
    <w:rsid w:val="00E72CAC"/>
    <w:rsid w:val="00E73848"/>
    <w:rsid w:val="00E756AD"/>
    <w:rsid w:val="00E77525"/>
    <w:rsid w:val="00E846D5"/>
    <w:rsid w:val="00EA01D3"/>
    <w:rsid w:val="00EA155B"/>
    <w:rsid w:val="00EA70D0"/>
    <w:rsid w:val="00EB62E1"/>
    <w:rsid w:val="00EB7F59"/>
    <w:rsid w:val="00ED2DCC"/>
    <w:rsid w:val="00ED6A38"/>
    <w:rsid w:val="00EF2D7B"/>
    <w:rsid w:val="00F015A2"/>
    <w:rsid w:val="00F01DD9"/>
    <w:rsid w:val="00F25488"/>
    <w:rsid w:val="00F350D0"/>
    <w:rsid w:val="00F35540"/>
    <w:rsid w:val="00F36777"/>
    <w:rsid w:val="00F4386F"/>
    <w:rsid w:val="00F438CD"/>
    <w:rsid w:val="00F5121B"/>
    <w:rsid w:val="00F53164"/>
    <w:rsid w:val="00F53632"/>
    <w:rsid w:val="00F60E25"/>
    <w:rsid w:val="00F63873"/>
    <w:rsid w:val="00F72F5F"/>
    <w:rsid w:val="00F7616C"/>
    <w:rsid w:val="00F76180"/>
    <w:rsid w:val="00F80A0D"/>
    <w:rsid w:val="00F81F51"/>
    <w:rsid w:val="00F82BD3"/>
    <w:rsid w:val="00F86E50"/>
    <w:rsid w:val="00F962FA"/>
    <w:rsid w:val="00F96E31"/>
    <w:rsid w:val="00FA345D"/>
    <w:rsid w:val="00FA6364"/>
    <w:rsid w:val="00FB1FBD"/>
    <w:rsid w:val="00FC3DF1"/>
    <w:rsid w:val="00FD7669"/>
    <w:rsid w:val="00FE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292B13"/>
  <w15:chartTrackingRefBased/>
  <w15:docId w15:val="{2D5445D9-ECD9-444A-8C4E-212F6A68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kern w:val="28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162B9F"/>
    <w:rPr>
      <w:rFonts w:ascii="Tahoma" w:hAnsi="Tahoma" w:cs="Tahoma"/>
      <w:sz w:val="16"/>
      <w:szCs w:val="16"/>
    </w:rPr>
  </w:style>
  <w:style w:type="character" w:styleId="Hyperlink">
    <w:name w:val="Hyperlink"/>
    <w:rsid w:val="00D50382"/>
    <w:rPr>
      <w:color w:val="0000FF"/>
      <w:u w:val="single"/>
    </w:rPr>
  </w:style>
  <w:style w:type="table" w:styleId="Tabellenraster">
    <w:name w:val="Table Grid"/>
    <w:basedOn w:val="NormaleTabelle"/>
    <w:rsid w:val="00912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uiPriority w:val="99"/>
    <w:semiHidden/>
    <w:unhideWhenUsed/>
    <w:rsid w:val="002A2B0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A2B0D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2A2B0D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A2B0D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2A2B0D"/>
    <w:rPr>
      <w:b/>
      <w:bCs/>
    </w:rPr>
  </w:style>
  <w:style w:type="character" w:styleId="NichtaufgelsteErwhnung">
    <w:name w:val="Unresolved Mention"/>
    <w:uiPriority w:val="99"/>
    <w:semiHidden/>
    <w:unhideWhenUsed/>
    <w:rsid w:val="00A63535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6F6145"/>
    <w:pPr>
      <w:ind w:left="720"/>
      <w:contextualSpacing/>
    </w:pPr>
  </w:style>
  <w:style w:type="paragraph" w:styleId="berarbeitung">
    <w:name w:val="Revision"/>
    <w:hidden/>
    <w:uiPriority w:val="99"/>
    <w:semiHidden/>
    <w:rsid w:val="0017243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5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5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www.stahlwille.com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y\Documents\Benutzerdefinierte%20Office-Vorlagen\Pt%20STW%20Vorlage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Pt STW Vorlage.dotx</Template>
  <TotalTime>0</TotalTime>
  <Pages>4</Pages>
  <Words>566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Presse-Text</vt:lpstr>
    </vt:vector>
  </TitlesOfParts>
  <Company>Pressebüro</Company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Presse-Text</dc:title>
  <dc:subject/>
  <dc:creator>Kay</dc:creator>
  <cp:keywords/>
  <cp:lastModifiedBy>Kay Müller</cp:lastModifiedBy>
  <cp:revision>4</cp:revision>
  <cp:lastPrinted>2019-01-04T15:12:00Z</cp:lastPrinted>
  <dcterms:created xsi:type="dcterms:W3CDTF">2024-06-10T10:06:00Z</dcterms:created>
  <dcterms:modified xsi:type="dcterms:W3CDTF">2024-06-17T07:48:00Z</dcterms:modified>
</cp:coreProperties>
</file>